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7B" w:rsidRPr="006C7932" w:rsidRDefault="00B57C7B" w:rsidP="00B57C7B">
      <w:pPr>
        <w:spacing w:after="0" w:line="240" w:lineRule="auto"/>
        <w:jc w:val="center"/>
        <w:textAlignment w:val="top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</w:rPr>
        <w:drawing>
          <wp:inline distT="0" distB="0" distL="0" distR="0">
            <wp:extent cx="990600" cy="1165860"/>
            <wp:effectExtent l="19050" t="0" r="0" b="0"/>
            <wp:docPr id="1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C7B" w:rsidRPr="006C7932" w:rsidRDefault="00B57C7B" w:rsidP="00B57C7B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6C7932">
        <w:rPr>
          <w:rFonts w:ascii="Arial" w:eastAsia="Times New Roman" w:hAnsi="Arial" w:cs="Arial"/>
          <w:b/>
          <w:bCs/>
          <w:sz w:val="36"/>
          <w:szCs w:val="36"/>
        </w:rPr>
        <w:t xml:space="preserve">ПРАВИТЕЛЬСТВО РОССИЙСКОЙ ФЕДЕРАЦИИ </w:t>
      </w:r>
    </w:p>
    <w:p w:rsidR="00B57C7B" w:rsidRPr="006C7932" w:rsidRDefault="00B57C7B" w:rsidP="00B57C7B">
      <w:pPr>
        <w:spacing w:after="0" w:line="240" w:lineRule="auto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sz w:val="16"/>
          <w:szCs w:val="16"/>
        </w:rPr>
        <w:t> </w:t>
      </w:r>
    </w:p>
    <w:p w:rsidR="00B57C7B" w:rsidRPr="006C7932" w:rsidRDefault="00B57C7B" w:rsidP="00B57C7B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0" w:name="h27"/>
      <w:bookmarkEnd w:id="0"/>
      <w:r w:rsidRPr="006C7932">
        <w:rPr>
          <w:rFonts w:ascii="Arial" w:eastAsia="Times New Roman" w:hAnsi="Arial" w:cs="Arial"/>
          <w:b/>
          <w:bCs/>
          <w:sz w:val="36"/>
          <w:szCs w:val="36"/>
        </w:rPr>
        <w:t xml:space="preserve">ПОСТАНОВЛЕНИЕ </w:t>
      </w:r>
      <w:r w:rsidRPr="006C7932">
        <w:rPr>
          <w:rFonts w:ascii="Arial" w:eastAsia="Times New Roman" w:hAnsi="Arial" w:cs="Arial"/>
          <w:b/>
          <w:bCs/>
          <w:sz w:val="36"/>
          <w:szCs w:val="36"/>
        </w:rPr>
        <w:br/>
        <w:t xml:space="preserve">от 11 июля 2002 г. N 518 </w:t>
      </w:r>
    </w:p>
    <w:p w:rsidR="00B57C7B" w:rsidRPr="006C7932" w:rsidRDefault="00B57C7B" w:rsidP="00B57C7B">
      <w:pPr>
        <w:spacing w:after="0" w:line="240" w:lineRule="auto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sz w:val="16"/>
          <w:szCs w:val="16"/>
        </w:rPr>
        <w:t> </w:t>
      </w:r>
    </w:p>
    <w:p w:rsidR="00B57C7B" w:rsidRPr="006C7932" w:rsidRDefault="00B57C7B" w:rsidP="00B57C7B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r w:rsidRPr="006C7932">
        <w:rPr>
          <w:rFonts w:ascii="Arial" w:eastAsia="Times New Roman" w:hAnsi="Arial" w:cs="Arial"/>
          <w:b/>
          <w:bCs/>
          <w:sz w:val="36"/>
          <w:szCs w:val="36"/>
        </w:rPr>
        <w:t xml:space="preserve">ОБ УТВЕРЖДЕНИИ ПЕРЕЧНЯ ЗАБОЛЕВАНИЙ, ПРЕПЯТСТВУЮЩИХ СОДЕРЖАНИЮ И ОБУЧЕНИЮ НЕСОВЕРШЕННОЛЕТНИХ В СПЕЦИАЛЬНЫХ УЧЕБНО-ВОСПИТАТЕЛЬНЫХ </w:t>
      </w:r>
      <w:bookmarkStart w:id="1" w:name="l1"/>
      <w:bookmarkEnd w:id="1"/>
      <w:r w:rsidRPr="006C7932">
        <w:rPr>
          <w:rFonts w:ascii="Arial" w:eastAsia="Times New Roman" w:hAnsi="Arial" w:cs="Arial"/>
          <w:b/>
          <w:bCs/>
          <w:sz w:val="36"/>
          <w:szCs w:val="36"/>
        </w:rPr>
        <w:t xml:space="preserve">УЧРЕЖДЕНИЯХ ЗАКРЫТОГО ТИПА ОРГАНОВ УПРАВЛЕНИЯ ОБРАЗОВАНИЕМ </w:t>
      </w:r>
    </w:p>
    <w:p w:rsidR="00B57C7B" w:rsidRPr="006C7932" w:rsidRDefault="00B57C7B" w:rsidP="00B57C7B">
      <w:pPr>
        <w:spacing w:after="0" w:line="240" w:lineRule="auto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sz w:val="16"/>
          <w:szCs w:val="16"/>
        </w:rPr>
        <w:t> </w:t>
      </w:r>
      <w:r w:rsidRPr="006C7932">
        <w:rPr>
          <w:rFonts w:ascii="Arial" w:eastAsia="Times New Roman" w:hAnsi="Arial" w:cs="Arial"/>
          <w:sz w:val="16"/>
          <w:szCs w:val="16"/>
        </w:rPr>
        <w:br/>
        <w:t xml:space="preserve">    В соответствии со </w:t>
      </w:r>
      <w:hyperlink r:id="rId5" w:anchor="l150" w:history="1">
        <w:r w:rsidRPr="006C7932">
          <w:rPr>
            <w:rFonts w:ascii="Arial" w:eastAsia="Times New Roman" w:hAnsi="Arial" w:cs="Arial"/>
            <w:color w:val="0066CC"/>
            <w:sz w:val="16"/>
            <w:u w:val="single"/>
          </w:rPr>
          <w:t>статьей 15</w:t>
        </w:r>
      </w:hyperlink>
      <w:r w:rsidRPr="006C7932">
        <w:rPr>
          <w:rFonts w:ascii="Arial" w:eastAsia="Times New Roman" w:hAnsi="Arial" w:cs="Arial"/>
          <w:sz w:val="16"/>
          <w:szCs w:val="16"/>
        </w:rPr>
        <w:t xml:space="preserve"> Федерального закона "Об основах системы профилактики безнадзорности и правонарушений несовершеннолетних" (Собрание законодательства Российской </w:t>
      </w:r>
      <w:bookmarkStart w:id="2" w:name="l2"/>
      <w:bookmarkEnd w:id="2"/>
      <w:r w:rsidRPr="006C7932">
        <w:rPr>
          <w:rFonts w:ascii="Arial" w:eastAsia="Times New Roman" w:hAnsi="Arial" w:cs="Arial"/>
          <w:sz w:val="16"/>
          <w:szCs w:val="16"/>
        </w:rPr>
        <w:t xml:space="preserve">Федерации, 1999, N 26, ст. 3177; 2001, N 3, ст. 216) Правительство Российской Федерации постановляет: </w:t>
      </w:r>
      <w:r w:rsidRPr="006C7932">
        <w:rPr>
          <w:rFonts w:ascii="Arial" w:eastAsia="Times New Roman" w:hAnsi="Arial" w:cs="Arial"/>
          <w:sz w:val="16"/>
          <w:szCs w:val="16"/>
        </w:rPr>
        <w:br/>
        <w:t xml:space="preserve">    1. Утвердить прилагаемый перечень заболеваний, препятствующих содержанию и обучению несовершеннолетних в специальных </w:t>
      </w:r>
      <w:bookmarkStart w:id="3" w:name="l3"/>
      <w:bookmarkEnd w:id="3"/>
      <w:r w:rsidRPr="006C7932">
        <w:rPr>
          <w:rFonts w:ascii="Arial" w:eastAsia="Times New Roman" w:hAnsi="Arial" w:cs="Arial"/>
          <w:sz w:val="16"/>
          <w:szCs w:val="16"/>
        </w:rPr>
        <w:t xml:space="preserve">учебно-воспитательных учреждениях закрытого типа органов управления образованием. </w:t>
      </w:r>
      <w:r w:rsidRPr="006C7932">
        <w:rPr>
          <w:rFonts w:ascii="Arial" w:eastAsia="Times New Roman" w:hAnsi="Arial" w:cs="Arial"/>
          <w:sz w:val="16"/>
          <w:szCs w:val="16"/>
        </w:rPr>
        <w:br/>
        <w:t xml:space="preserve">    2. Признать утратившим силу постановление Правительства Российской Федерации </w:t>
      </w:r>
      <w:hyperlink r:id="rId6" w:history="1">
        <w:r w:rsidRPr="006C7932">
          <w:rPr>
            <w:rFonts w:ascii="Arial" w:eastAsia="Times New Roman" w:hAnsi="Arial" w:cs="Arial"/>
            <w:color w:val="0066CC"/>
            <w:sz w:val="16"/>
            <w:u w:val="single"/>
          </w:rPr>
          <w:t>от 20 ноября 1999 г. N 1279</w:t>
        </w:r>
      </w:hyperlink>
      <w:r w:rsidRPr="006C7932">
        <w:rPr>
          <w:rFonts w:ascii="Arial" w:eastAsia="Times New Roman" w:hAnsi="Arial" w:cs="Arial"/>
          <w:sz w:val="16"/>
          <w:szCs w:val="16"/>
        </w:rPr>
        <w:t xml:space="preserve"> "Об утверждении </w:t>
      </w:r>
      <w:bookmarkStart w:id="4" w:name="l4"/>
      <w:bookmarkEnd w:id="4"/>
      <w:r w:rsidRPr="006C7932">
        <w:rPr>
          <w:rFonts w:ascii="Arial" w:eastAsia="Times New Roman" w:hAnsi="Arial" w:cs="Arial"/>
          <w:sz w:val="16"/>
          <w:szCs w:val="16"/>
        </w:rPr>
        <w:t xml:space="preserve">перечня заболеваний, препятствующих содержанию и обучению несовершеннолетних в специальных учебно-воспитательных учреждениях закрытого типа органов управления образованием" (Собрание </w:t>
      </w:r>
      <w:bookmarkStart w:id="5" w:name="l5"/>
      <w:bookmarkEnd w:id="5"/>
      <w:r w:rsidRPr="006C7932">
        <w:rPr>
          <w:rFonts w:ascii="Arial" w:eastAsia="Times New Roman" w:hAnsi="Arial" w:cs="Arial"/>
          <w:sz w:val="16"/>
          <w:szCs w:val="16"/>
        </w:rPr>
        <w:t xml:space="preserve">законодательства Российской Федерации, 1999, N 48, ст. 5860). </w:t>
      </w:r>
      <w:r w:rsidRPr="006C7932">
        <w:rPr>
          <w:rFonts w:ascii="Arial" w:eastAsia="Times New Roman" w:hAnsi="Arial" w:cs="Arial"/>
          <w:sz w:val="16"/>
          <w:szCs w:val="16"/>
        </w:rPr>
        <w:br/>
        <w:t> </w:t>
      </w:r>
    </w:p>
    <w:p w:rsidR="00B57C7B" w:rsidRPr="006C7932" w:rsidRDefault="00B57C7B" w:rsidP="00B57C7B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Председатель Правительства </w:t>
      </w:r>
      <w:r w:rsidRPr="006C7932">
        <w:rPr>
          <w:rFonts w:ascii="Arial" w:eastAsia="Times New Roman" w:hAnsi="Arial" w:cs="Arial"/>
          <w:sz w:val="16"/>
          <w:szCs w:val="16"/>
        </w:rPr>
        <w:br/>
      </w:r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Российской Федерации </w:t>
      </w:r>
      <w:r w:rsidRPr="006C7932">
        <w:rPr>
          <w:rFonts w:ascii="Arial" w:eastAsia="Times New Roman" w:hAnsi="Arial" w:cs="Arial"/>
          <w:sz w:val="16"/>
          <w:szCs w:val="16"/>
        </w:rPr>
        <w:br/>
      </w:r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М.КАСЬЯНОВ </w:t>
      </w:r>
    </w:p>
    <w:p w:rsidR="00B57C7B" w:rsidRPr="006C7932" w:rsidRDefault="00B57C7B" w:rsidP="00B57C7B">
      <w:pPr>
        <w:spacing w:after="0" w:line="240" w:lineRule="auto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sz w:val="16"/>
          <w:szCs w:val="16"/>
        </w:rPr>
        <w:t> </w:t>
      </w:r>
      <w:r w:rsidRPr="006C7932">
        <w:rPr>
          <w:rFonts w:ascii="Arial" w:eastAsia="Times New Roman" w:hAnsi="Arial" w:cs="Arial"/>
          <w:sz w:val="16"/>
          <w:szCs w:val="16"/>
        </w:rPr>
        <w:br/>
        <w:t> </w:t>
      </w:r>
      <w:r w:rsidRPr="006C7932">
        <w:rPr>
          <w:rFonts w:ascii="Arial" w:eastAsia="Times New Roman" w:hAnsi="Arial" w:cs="Arial"/>
          <w:sz w:val="16"/>
          <w:szCs w:val="16"/>
        </w:rPr>
        <w:br/>
        <w:t> </w:t>
      </w:r>
    </w:p>
    <w:p w:rsidR="00B57C7B" w:rsidRPr="006C7932" w:rsidRDefault="00B57C7B" w:rsidP="00B57C7B">
      <w:pPr>
        <w:spacing w:after="0" w:line="240" w:lineRule="auto"/>
        <w:jc w:val="right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УТВЕРЖДЕН </w:t>
      </w:r>
      <w:r w:rsidRPr="006C7932">
        <w:rPr>
          <w:rFonts w:ascii="Arial" w:eastAsia="Times New Roman" w:hAnsi="Arial" w:cs="Arial"/>
          <w:sz w:val="16"/>
          <w:szCs w:val="16"/>
        </w:rPr>
        <w:br/>
      </w:r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Постановлением Правительства </w:t>
      </w:r>
      <w:r w:rsidRPr="006C7932">
        <w:rPr>
          <w:rFonts w:ascii="Arial" w:eastAsia="Times New Roman" w:hAnsi="Arial" w:cs="Arial"/>
          <w:sz w:val="16"/>
          <w:szCs w:val="16"/>
        </w:rPr>
        <w:br/>
      </w:r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Российской Федерации </w:t>
      </w:r>
      <w:r w:rsidRPr="006C7932">
        <w:rPr>
          <w:rFonts w:ascii="Arial" w:eastAsia="Times New Roman" w:hAnsi="Arial" w:cs="Arial"/>
          <w:sz w:val="16"/>
          <w:szCs w:val="16"/>
        </w:rPr>
        <w:br/>
      </w:r>
      <w:bookmarkStart w:id="6" w:name="l6"/>
      <w:bookmarkEnd w:id="6"/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от 11 июля 2002 г. </w:t>
      </w:r>
      <w:r w:rsidRPr="006C7932">
        <w:rPr>
          <w:rFonts w:ascii="Arial" w:eastAsia="Times New Roman" w:hAnsi="Arial" w:cs="Arial"/>
          <w:sz w:val="16"/>
          <w:szCs w:val="16"/>
        </w:rPr>
        <w:br/>
      </w:r>
      <w:r w:rsidRPr="006C7932">
        <w:rPr>
          <w:rFonts w:ascii="Arial" w:eastAsia="Times New Roman" w:hAnsi="Arial" w:cs="Arial"/>
          <w:i/>
          <w:iCs/>
          <w:sz w:val="16"/>
          <w:szCs w:val="16"/>
        </w:rPr>
        <w:t xml:space="preserve">N 518 </w:t>
      </w:r>
    </w:p>
    <w:p w:rsidR="00B57C7B" w:rsidRPr="006C7932" w:rsidRDefault="00B57C7B" w:rsidP="00B57C7B">
      <w:pPr>
        <w:spacing w:after="0" w:line="240" w:lineRule="auto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sz w:val="16"/>
          <w:szCs w:val="16"/>
        </w:rPr>
        <w:t> </w:t>
      </w:r>
    </w:p>
    <w:p w:rsidR="00B57C7B" w:rsidRPr="006C7932" w:rsidRDefault="00B57C7B" w:rsidP="00B57C7B">
      <w:pPr>
        <w:spacing w:after="0" w:line="240" w:lineRule="auto"/>
        <w:jc w:val="center"/>
        <w:textAlignment w:val="top"/>
        <w:outlineLvl w:val="2"/>
        <w:rPr>
          <w:rFonts w:ascii="Arial" w:eastAsia="Times New Roman" w:hAnsi="Arial" w:cs="Arial"/>
          <w:b/>
          <w:bCs/>
          <w:sz w:val="36"/>
          <w:szCs w:val="36"/>
        </w:rPr>
      </w:pPr>
      <w:bookmarkStart w:id="7" w:name="h28"/>
      <w:bookmarkEnd w:id="7"/>
      <w:r w:rsidRPr="006C7932">
        <w:rPr>
          <w:rFonts w:ascii="Arial" w:eastAsia="Times New Roman" w:hAnsi="Arial" w:cs="Arial"/>
          <w:b/>
          <w:bCs/>
          <w:sz w:val="36"/>
          <w:szCs w:val="36"/>
        </w:rPr>
        <w:t xml:space="preserve">ПЕРЕЧЕНЬ </w:t>
      </w:r>
      <w:r w:rsidRPr="006C7932">
        <w:rPr>
          <w:rFonts w:ascii="Arial" w:eastAsia="Times New Roman" w:hAnsi="Arial" w:cs="Arial"/>
          <w:b/>
          <w:bCs/>
          <w:sz w:val="36"/>
          <w:szCs w:val="36"/>
        </w:rPr>
        <w:br/>
      </w:r>
      <w:bookmarkStart w:id="8" w:name="h29"/>
      <w:bookmarkEnd w:id="8"/>
      <w:r w:rsidRPr="006C7932">
        <w:rPr>
          <w:rFonts w:ascii="Arial" w:eastAsia="Times New Roman" w:hAnsi="Arial" w:cs="Arial"/>
          <w:b/>
          <w:bCs/>
          <w:sz w:val="36"/>
          <w:szCs w:val="36"/>
        </w:rPr>
        <w:t xml:space="preserve">ЗАБОЛЕВАНИЙ, ПРЕПЯТСТВУЮЩИХ СОДЕРЖАНИЮ И ОБУЧЕНИЮ НЕСОВЕРШЕННОЛЕТНИХ В СПЕЦИАЛЬНЫХ УЧЕБНО-ВОСПИТАТЕЛЬНЫХ УЧРЕЖДЕНИЯХ ЗАКРЫТОГО ТИПА ОРГАНОВ УПРАВЛЕНИЯ ОБРАЗОВАНИЕМ </w:t>
      </w:r>
      <w:bookmarkStart w:id="9" w:name="l7"/>
      <w:bookmarkEnd w:id="9"/>
    </w:p>
    <w:p w:rsidR="00B57C7B" w:rsidRPr="006C7932" w:rsidRDefault="00B57C7B" w:rsidP="00B57C7B">
      <w:pPr>
        <w:spacing w:after="0" w:line="240" w:lineRule="auto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sz w:val="16"/>
          <w:szCs w:val="16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8"/>
        <w:gridCol w:w="1781"/>
        <w:gridCol w:w="1762"/>
        <w:gridCol w:w="1495"/>
        <w:gridCol w:w="2139"/>
      </w:tblGrid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0" w:name="l30"/>
            <w:bookmarkEnd w:id="10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I. Некоторые инфекционные и паразитарные болезни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А15-А19 В20-В24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Туберкулез - любая форма активного туберкулеза Болезнь, вызванная вирусом иммунодефицита человека (ВИЧ)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А30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Лепра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А50-А53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Сифилис - активная форма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II. Новообразования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С00-С97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Злокачественные новообразования любых локализаций, в том числе злокачественные </w:t>
            </w:r>
            <w:r w:rsidRPr="006C793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новообразования лимфоидной, кроветворной и родственных им тканей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Класс III. Болезни крови, кроветворных органов и отдельные нарушения, вовлекающие иммунный механизм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D55-D58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1" w:name="l31"/>
            <w:bookmarkEnd w:id="11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Гемолитические анемии - наследственные и приобретенные (тяжелая форма)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D60-D61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Апластические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анемии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IV. Болезни эндокринной системы, расстройства питания и нарушения обмена веществ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Е22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Гормонально-активные опухоли гипофиза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Е24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Синдром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Иценко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-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Кушинга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Е27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Хроническая надпочечниковая недостаточность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Е84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Кистозный фиброз (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муковисцидоз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)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V. Психические расстройства и расстройства поведения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F00-F05, F06.0-F06.3, F07.0-F07.99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Органические, включая симптоматические, психические расстройства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bookmarkStart w:id="12" w:name="l38"/>
            <w:bookmarkEnd w:id="12"/>
            <w:r w:rsidRPr="006C7932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F10.22-F10.26, F12.22-F12.26, F14.22-F14.26, F16.22-F16.26, F19.22-F19.26,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bookmarkStart w:id="13" w:name="l32"/>
            <w:bookmarkEnd w:id="13"/>
            <w:r w:rsidRPr="006C7932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F10.3-F10.9; F12.3-F12.9; F14.3-F14.9; F16.3-F16.9; F19.3-F19.9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F11.22-F11.26, F13.22-F13.26, F15.22-F15.26, F18.22-F18.26,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F11.3-F11.9; F13.3-F13.9; F15.3-F15.9; F18.3-F18.9; </w:t>
            </w:r>
          </w:p>
        </w:tc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Психические расстройства и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расстройства поведения, связанные с употреблением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психоактивных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веществ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F20-F29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Шизофрения,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шизотипические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и бредовые расстройства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F30-F39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Аффективные расстройства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F40-F42; F44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Невротические, связанные со стрессом и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соматоформные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расстройства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F71-F79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Умственная отсталость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F84.0-F84.5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4" w:name="l33"/>
            <w:bookmarkEnd w:id="14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Расстройства психологического развития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VI. Болезни нервной системы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I40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Эпилепсия с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некупируемыми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приступами и деменцией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VII. Болезни глаза и его придаточных аппаратов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H40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Глаукома вторичная (некомпенсированная)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H46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Неврит зрительного нерва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H54.0; H54.3; H54.7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Слепота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VIII. Болезни уха и сосцевидного отростка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H81.0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Нарушение вестибулярной функции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H90.3 степени) </w:t>
            </w:r>
            <w:proofErr w:type="gramEnd"/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proofErr w:type="gram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Нейросенсорная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потеря слуха двусторонняя (тяжелой </w:t>
            </w:r>
            <w:proofErr w:type="gramEnd"/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IX. Болезни системы кровообращения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I08.3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5" w:name="l34"/>
            <w:bookmarkEnd w:id="15"/>
            <w:proofErr w:type="gram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Сочетанные (ревматические) поражения митрального, аортального и трехстворчатого клапанов </w:t>
            </w:r>
            <w:proofErr w:type="gramEnd"/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I13.2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Гипертоническая болезнь с преимущественным поражением сердца и почек с сердечной и почечной недостаточностью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I42.0-I42.1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Дилатационная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и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обструктивная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кардиомиопатия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I44.2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Предсердно-желудочковая блокада полная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I47.1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Пароксизмальная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наджелудочковая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тахикардия с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синкопальными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состояниями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I48; I49.0; I49.5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Фибрилляция и трепетание предсердий, желудочков, синдром слабости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синусового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узла </w:t>
            </w:r>
            <w:bookmarkStart w:id="16" w:name="l39"/>
            <w:bookmarkEnd w:id="16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(при наличии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предсинкопальных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или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синкопальных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состояний)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X. Болезни органов дыхания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J45 Астма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7" w:name="l35"/>
            <w:bookmarkEnd w:id="17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- гормонозависимая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J47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Бронхоэктатическая болезнь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XI. Болезни органов пищеварения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К74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Цирроз печени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XIII. Болезни костно-мышечной системы и соединительной ткани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М32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Системная красная волчанка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М34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Системный склероз (склеродермия)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XIV. Болезни мочеполовой системы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N03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Хронический нефритический синдром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N04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Нефротический синдром - гормонозависимая форма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N18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Хроническая почечная недостаточность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XVII. Врожденные аномалии (пороки развития), деформации и хронические нарушения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Q15.0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18" w:name="l40"/>
            <w:bookmarkEnd w:id="18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Врожденная глаукома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Q20.0; </w:t>
            </w:r>
            <w:r w:rsidRPr="006C7932">
              <w:rPr>
                <w:rFonts w:ascii="Arial" w:eastAsia="Times New Roman" w:hAnsi="Arial" w:cs="Arial"/>
                <w:sz w:val="16"/>
                <w:szCs w:val="16"/>
              </w:rPr>
              <w:br/>
            </w:r>
            <w:bookmarkStart w:id="19" w:name="l36"/>
            <w:bookmarkEnd w:id="19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Q23.0-Q23.4;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Q20.3; Q20.4; </w:t>
            </w:r>
            <w:r w:rsidRPr="006C7932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Q24.3-Q24.5;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Q21.0-Q21.3; Q25.1-Q25.7;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Q22.1; </w:t>
            </w:r>
            <w:r w:rsidRPr="006C7932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Q26.2;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Q22.4-Q22.6; </w:t>
            </w:r>
            <w:r w:rsidRPr="006C7932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Q26.3; Q27.8 Врожденные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аномалии (пороки развития) системы кровообращения, сопровождающиеся недостаточностью кровообращения II-А степени, в том числе после коррекции порока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Q56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Неопределенность пола и 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псевдогермафродитизм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XVIII. Симптомы, признаки и отклонения от нормы, выявленные при клинических и лабораторных исследованиях, не классифицированные в других рубриках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R15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20" w:name="l41"/>
            <w:bookmarkEnd w:id="20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Недержание кала (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энкопрез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) в сочетании с недержанием мочи (</w:t>
            </w:r>
            <w:proofErr w:type="spellStart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>энурез</w:t>
            </w:r>
            <w:proofErr w:type="spellEnd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)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Класс XIX. Травмы, отравления и некоторые другие последствия воздействия внешних причин </w:t>
            </w:r>
          </w:p>
        </w:tc>
      </w:tr>
      <w:tr w:rsidR="00B57C7B" w:rsidRPr="006C7932" w:rsidTr="007A0B25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Т90-Т98 </w:t>
            </w:r>
          </w:p>
        </w:tc>
        <w:tc>
          <w:tcPr>
            <w:tcW w:w="0" w:type="auto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7C7B" w:rsidRPr="006C7932" w:rsidRDefault="00B57C7B" w:rsidP="007A0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bookmarkStart w:id="21" w:name="l37"/>
            <w:bookmarkEnd w:id="21"/>
            <w:r w:rsidRPr="006C7932">
              <w:rPr>
                <w:rFonts w:ascii="Arial" w:eastAsia="Times New Roman" w:hAnsi="Arial" w:cs="Arial"/>
                <w:sz w:val="16"/>
                <w:szCs w:val="16"/>
              </w:rPr>
              <w:t xml:space="preserve">Последствия травм, отравлений и других воздействий внешних причин, требующие индивидуального ухода за больным </w:t>
            </w:r>
          </w:p>
        </w:tc>
      </w:tr>
    </w:tbl>
    <w:p w:rsidR="00B57C7B" w:rsidRPr="006C7932" w:rsidRDefault="00B57C7B" w:rsidP="00B57C7B">
      <w:pPr>
        <w:spacing w:after="0" w:line="240" w:lineRule="auto"/>
        <w:textAlignment w:val="top"/>
        <w:rPr>
          <w:rFonts w:ascii="Arial" w:eastAsia="Times New Roman" w:hAnsi="Arial" w:cs="Arial"/>
          <w:sz w:val="16"/>
          <w:szCs w:val="16"/>
        </w:rPr>
      </w:pPr>
      <w:r w:rsidRPr="006C7932">
        <w:rPr>
          <w:rFonts w:ascii="Arial" w:eastAsia="Times New Roman" w:hAnsi="Arial" w:cs="Arial"/>
          <w:sz w:val="16"/>
          <w:szCs w:val="16"/>
        </w:rPr>
        <w:t> </w:t>
      </w:r>
    </w:p>
    <w:p w:rsidR="00B57C7B" w:rsidRDefault="00B57C7B" w:rsidP="00B57C7B"/>
    <w:p w:rsidR="00B57C7B" w:rsidRDefault="00B57C7B" w:rsidP="00B57C7B"/>
    <w:p w:rsidR="00470E58" w:rsidRDefault="00470E58"/>
    <w:sectPr w:rsidR="00470E58" w:rsidSect="00C9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7C7B"/>
    <w:rsid w:val="00470E58"/>
    <w:rsid w:val="00B5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ferent.ru/1/35336" TargetMode="External"/><Relationship Id="rId5" Type="http://schemas.openxmlformats.org/officeDocument/2006/relationships/hyperlink" Target="http://www.referent.ru/1/42325?l15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4808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dcterms:created xsi:type="dcterms:W3CDTF">2013-11-14T09:50:00Z</dcterms:created>
  <dcterms:modified xsi:type="dcterms:W3CDTF">2013-11-14T09:50:00Z</dcterms:modified>
</cp:coreProperties>
</file>